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"/>
        <w:gridCol w:w="1665"/>
        <w:gridCol w:w="5715"/>
        <w:gridCol w:w="1376"/>
        <w:gridCol w:w="1012"/>
      </w:tblGrid>
      <w:tr w:rsidR="008D0CAF" w:rsidRPr="008D0CAF" w:rsidTr="00DA7A7E">
        <w:trPr>
          <w:tblCellSpacing w:w="15" w:type="dxa"/>
          <w:jc w:val="center"/>
        </w:trPr>
        <w:tc>
          <w:tcPr>
            <w:tcW w:w="839" w:type="pct"/>
            <w:gridSpan w:val="2"/>
            <w:vAlign w:val="center"/>
            <w:hideMark/>
          </w:tcPr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14" w:type="pct"/>
            <w:vAlign w:val="center"/>
            <w:hideMark/>
          </w:tcPr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6" w:type="pct"/>
            <w:gridSpan w:val="2"/>
            <w:vAlign w:val="center"/>
            <w:hideMark/>
          </w:tcPr>
          <w:p w:rsidR="008D0CAF" w:rsidRPr="008D0CAF" w:rsidRDefault="008D0CAF" w:rsidP="008D0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D0CAF" w:rsidRPr="008D0CAF" w:rsidTr="00DA7A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After w:w="496" w:type="pct"/>
          <w:tblCellSpacing w:w="15" w:type="dxa"/>
          <w:jc w:val="center"/>
        </w:trPr>
        <w:tc>
          <w:tcPr>
            <w:tcW w:w="4443" w:type="pct"/>
            <w:gridSpan w:val="3"/>
            <w:vAlign w:val="center"/>
            <w:hideMark/>
          </w:tcPr>
          <w:p w:rsidR="008D0CAF" w:rsidRPr="008D0CAF" w:rsidRDefault="008D0CAF" w:rsidP="008D0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Bold" w:eastAsia="Times New Roman" w:hAnsi="Bold" w:cs="Times New Roman"/>
                <w:b/>
                <w:bCs/>
                <w:sz w:val="36"/>
                <w:szCs w:val="36"/>
                <w:lang w:eastAsia="it-IT"/>
              </w:rPr>
              <w:t>Decreto Ministero Sanità 8 ottobre 1998, n. 520</w:t>
            </w:r>
            <w:r w:rsidRPr="008D0CAF">
              <w:rPr>
                <w:rFonts w:ascii="Bold" w:eastAsia="Times New Roman" w:hAnsi="Bold" w:cs="Times New Roman"/>
                <w:b/>
                <w:bCs/>
                <w:sz w:val="36"/>
                <w:szCs w:val="36"/>
                <w:lang w:eastAsia="it-IT"/>
              </w:rPr>
              <w:br/>
            </w:r>
            <w:r w:rsidRPr="008D0CAF">
              <w:rPr>
                <w:rFonts w:ascii="Italic" w:eastAsia="Times New Roman" w:hAnsi="Italic" w:cs="Times New Roman"/>
                <w:b/>
                <w:bCs/>
                <w:sz w:val="15"/>
                <w:szCs w:val="15"/>
                <w:lang w:eastAsia="it-IT"/>
              </w:rPr>
              <w:t>(in GU 28 aprile1999, n. 98)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it-IT"/>
              </w:rPr>
              <w:t>Regolamento recante norme per l'individuazione della figura e del relativo profilo professionale dell'educatore professionale, ai sensi dell'articolo 6, comma 3, del decreto legislativo 30 dicembre 1992, n. 502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IL MINISTRO DELLA SANITA'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Visto l'articolo 6, comma 3, del decreto legislativo 30 dicembre 1992, n. 502, recante: "Riordino della disciplina in materia sanitaria, a norma dell'articolo 1 della legge 23 ottobre 1992, n. 421", nel testo modificato dal decreto legislativo 7 dicembre 1993, n. 517;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Ritenuto che, in ottemperanza alle precitate disposizioni, spetta al Ministro della sanità di individuare con proprio decreto le figure professionali da formare ed i relativi profili, relativamente alle aree del personale sanitario infermieristico, tecnico e della riabilitazione;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Ritenuto di individuare con singoli provvedimenti le figure professionali;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Ritenuto di individuare la figura dell'educatore professionale;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Visto il parere del Consiglio superiore di sanità, espresso nella seduta del 22 ottobre 1997;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Udito il parere del Consiglio di Stato espresso dalla Sezione consultiva per gli atti normativi nell'adunanza generale del 1° giugno 1998;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Ritenuto di provvedere alla individuazione della figura e relativo profilo professionale dell'educatore professionale anche alla luce dei provvedimenti in corso per l'armonizzazione delle figure professionali del settore;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Vista la nota, in data 19 ottobre 1998, con cui lo schema di regolamento è stato trasmesso, ai sensi dell'articolo 17, comma 3, della legge 23 agosto 1988, n. 400, al Presidente del Consiglio dei Ministri;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Adotta</w:t>
            </w: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br/>
              <w:t>il seguente regolamento: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it-IT"/>
              </w:rPr>
              <w:t>Art. 1.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1. E' individuata la figura professionale dell'educatore professionale, con il seguente profilo:</w:t>
            </w:r>
          </w:p>
          <w:p w:rsidR="008D0CAF" w:rsidRPr="008D0CAF" w:rsidRDefault="008D0CAF" w:rsidP="008D0CAF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 xml:space="preserve">l'educatore professionale è l'operatore sociale e sanitario che, in possesso del diploma universitario abilitante, attua specifici progetti educativi e riabilitativi, nell'ambito di un progetto terapeutico elaborato da un'equipe multidisciplinare, volti a uno sviluppo </w:t>
            </w: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lastRenderedPageBreak/>
              <w:t>equilibrato della personalità con obiettivi educativo/relazionali in un contesto di partecipazione e recupero alla vita quotidiana; cura il positivo inserimento o reinserimento psico-sociale dei soggetti in difficoltà.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2. L'educatore professionale:</w:t>
            </w:r>
          </w:p>
          <w:p w:rsidR="008D0CAF" w:rsidRPr="008D0CAF" w:rsidRDefault="008D0CAF" w:rsidP="008D0CAF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a) programma, gestisce e verifica interventi educativi mirati al recupero e allo sviluppo delle potenzialità dei soggetti in difficoltà per il raggiungimento di livelli sempre più avanzati di autonomia;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b) contribuisce a promuovere e organizzare strutture e risorse sociali e sanitarie, al fine di realizzare il progetto educativo integrato;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 xml:space="preserve">c) programma, organizza, gestisce e verifica le proprie attività professionali all'interno di servizi socio-sanitari e strutture </w:t>
            </w:r>
            <w:proofErr w:type="spellStart"/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socio-sanitarie-riabilitative</w:t>
            </w:r>
            <w:proofErr w:type="spellEnd"/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 xml:space="preserve"> e socio-educative, in modo coordinato e integrato con altre figure professionali presenti nelle strutture, con il coinvolgimento diretto dei soggetti interessati e/o delle loro famiglie, dei gruppi, della collettività;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d) opera sulle famiglie e sul contesto sociale dei pazienti, allo scopo di favorire il reinserimento nella comunità;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e) partecipa ad attività di studio, ricerca e documentazione finalizzate agli scopi sopra elencati.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3. L'educatore professionale contribuisce alla formazione degli studenti e del personale di supporto, concorre direttamente all'aggiornamento relativo al proprio profilo professionale e all'educazione alla salute.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4. L'educatore professionale svolge la sua attività professionale, nell'ambito delle proprie competenze, in strutture e servizi socio-sanitari e socio-educativi pubblici o privati, sul territorio, nelle strutture residenziali e semiresidenziali in regime di dipendenza o libero professionale.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it-IT"/>
              </w:rPr>
              <w:t>Art. 2.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1. Il diploma universitario dell'educatore professionale, conseguito ai sensi dell'articolo 6, comma 3, del decreto legislativo 30 dicembre 1992, n. 502, e successive modificazioni ed integrazioni, abilita all'esercizio della professione.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it-IT"/>
              </w:rPr>
              <w:t>Art. 3.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1. La formazione dell'educatore professionale avviene presso le strutture sanitarie del Servizio sanitario nazionale e le strutture di assistenza socio-sanitaria degli enti pubblici individuate nei protocolli d'intesa fra le regioni e le università. Le università provvedono alla formazione attraverso la facoltà di medicina e chirurgia in collegamento con le facoltà di psicologia, sociologia e scienza dell'educazione.</w:t>
            </w:r>
          </w:p>
          <w:p w:rsidR="008D0CAF" w:rsidRPr="008D0CAF" w:rsidRDefault="008D0CAF" w:rsidP="008D0C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D0CAF">
              <w:rPr>
                <w:rFonts w:ascii="TimesNewRoman" w:eastAsia="Times New Roman" w:hAnsi="TimesNewRoman" w:cs="Times New Roman"/>
                <w:sz w:val="24"/>
                <w:szCs w:val="24"/>
                <w:lang w:eastAsia="it-IT"/>
              </w:rPr>
              <w:t>Il presente decreto, munito del sigillo dello Stato, sarà inserito nella Raccolta ufficiale degli atti normativi della Repubblica italiana. E' fatto obbligo a chiunque spetti di osservarlo e di farlo osservare.</w:t>
            </w:r>
          </w:p>
        </w:tc>
      </w:tr>
    </w:tbl>
    <w:p w:rsidR="008B735A" w:rsidRDefault="008B735A"/>
    <w:sectPr w:rsidR="008B735A" w:rsidSect="008B73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D0CAF"/>
    <w:rsid w:val="00737159"/>
    <w:rsid w:val="008B735A"/>
    <w:rsid w:val="008D0CAF"/>
    <w:rsid w:val="00DA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735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D0CA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D0CA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8D0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D0CA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D0CAF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D0CA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0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0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4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4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3962</Characters>
  <Application>Microsoft Office Word</Application>
  <DocSecurity>0</DocSecurity>
  <Lines>33</Lines>
  <Paragraphs>9</Paragraphs>
  <ScaleCrop>false</ScaleCrop>
  <Company> 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2</cp:revision>
  <dcterms:created xsi:type="dcterms:W3CDTF">2008-10-05T21:26:00Z</dcterms:created>
  <dcterms:modified xsi:type="dcterms:W3CDTF">2008-10-10T09:30:00Z</dcterms:modified>
</cp:coreProperties>
</file>